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CF94" w14:textId="09792154" w:rsidR="005810D5" w:rsidRDefault="005810D5" w:rsidP="005810D5">
      <w:pPr>
        <w:rPr>
          <w:color w:val="000000"/>
        </w:rPr>
      </w:pPr>
      <w:r>
        <w:rPr>
          <w:rFonts w:ascii="American Typewriter" w:hAnsi="American Typewriter"/>
          <w:color w:val="000000"/>
          <w:sz w:val="24"/>
          <w:szCs w:val="24"/>
        </w:rPr>
        <w:t>Greetings!</w:t>
      </w:r>
    </w:p>
    <w:p w14:paraId="6E7251FB" w14:textId="77777777" w:rsidR="005810D5" w:rsidRDefault="005810D5" w:rsidP="005810D5">
      <w:pPr>
        <w:rPr>
          <w:color w:val="000000"/>
        </w:rPr>
      </w:pPr>
      <w:r>
        <w:rPr>
          <w:rFonts w:ascii="American Typewriter" w:hAnsi="American Typewriter"/>
          <w:color w:val="000000"/>
          <w:sz w:val="24"/>
          <w:szCs w:val="24"/>
        </w:rPr>
        <w:t> </w:t>
      </w:r>
    </w:p>
    <w:p w14:paraId="32BFF5B5" w14:textId="3C48A662" w:rsidR="005810D5" w:rsidRDefault="005810D5" w:rsidP="005810D5">
      <w:pPr>
        <w:rPr>
          <w:color w:val="000000"/>
        </w:rPr>
      </w:pPr>
      <w:r>
        <w:rPr>
          <w:rFonts w:ascii="American Typewriter" w:hAnsi="American Typewriter"/>
          <w:color w:val="000000"/>
          <w:sz w:val="24"/>
          <w:szCs w:val="24"/>
        </w:rPr>
        <w:t>The Division of Career and Technical Education oversees the Arkansas Career and Technical Student Organizations (CTSOs). Each year, CTSOs hold State Conferences/Conventions that hosts their State Competitive Events.</w:t>
      </w:r>
      <w:r>
        <w:rPr>
          <w:rStyle w:val="apple-converted-space"/>
          <w:rFonts w:ascii="American Typewriter" w:hAnsi="American Typewriter"/>
          <w:color w:val="000000"/>
          <w:sz w:val="24"/>
          <w:szCs w:val="24"/>
        </w:rPr>
        <w:t> </w:t>
      </w:r>
      <w:r>
        <w:rPr>
          <w:rStyle w:val="apple-converted-space"/>
          <w:rFonts w:ascii="American Typewriter" w:hAnsi="American Typewriter"/>
          <w:color w:val="000000"/>
          <w:sz w:val="24"/>
          <w:szCs w:val="24"/>
        </w:rPr>
        <w:t>DECA is one of the CTSO’s in Arkansas.</w:t>
      </w:r>
    </w:p>
    <w:p w14:paraId="0941ED69" w14:textId="77777777" w:rsidR="005810D5" w:rsidRDefault="005810D5" w:rsidP="005810D5">
      <w:pPr>
        <w:rPr>
          <w:color w:val="000000"/>
        </w:rPr>
      </w:pPr>
      <w:r>
        <w:rPr>
          <w:rFonts w:ascii="American Typewriter" w:hAnsi="American Typewriter"/>
          <w:color w:val="000000"/>
          <w:sz w:val="24"/>
          <w:szCs w:val="24"/>
        </w:rPr>
        <w:t> </w:t>
      </w:r>
    </w:p>
    <w:p w14:paraId="413D81A7" w14:textId="77777777" w:rsidR="005810D5" w:rsidRDefault="005810D5" w:rsidP="005810D5">
      <w:pPr>
        <w:rPr>
          <w:color w:val="000000"/>
        </w:rPr>
      </w:pPr>
      <w:r>
        <w:rPr>
          <w:rFonts w:ascii="American Typewriter" w:hAnsi="American Typewriter"/>
          <w:color w:val="000000"/>
          <w:sz w:val="24"/>
          <w:szCs w:val="24"/>
        </w:rPr>
        <w:t>Would you consider being a judge for one of those Competitive Events? You do not need to have prior experience as each contest is judged using an outlined rubric from the CTSO National Organization to prepare students to compete at the next level.</w:t>
      </w:r>
      <w:r>
        <w:rPr>
          <w:rStyle w:val="apple-converted-space"/>
          <w:rFonts w:ascii="American Typewriter" w:hAnsi="American Typewriter"/>
          <w:color w:val="000000"/>
          <w:sz w:val="24"/>
          <w:szCs w:val="24"/>
        </w:rPr>
        <w:t> </w:t>
      </w:r>
    </w:p>
    <w:p w14:paraId="6FA3B975" w14:textId="77777777" w:rsidR="005810D5" w:rsidRDefault="005810D5" w:rsidP="005810D5">
      <w:pPr>
        <w:rPr>
          <w:color w:val="000000"/>
        </w:rPr>
      </w:pPr>
      <w:r>
        <w:rPr>
          <w:rFonts w:ascii="American Typewriter" w:hAnsi="American Typewriter"/>
          <w:color w:val="000000"/>
          <w:sz w:val="24"/>
          <w:szCs w:val="24"/>
        </w:rPr>
        <w:t> </w:t>
      </w:r>
    </w:p>
    <w:p w14:paraId="770EBCE1" w14:textId="4A23E00F" w:rsidR="005810D5" w:rsidRDefault="005810D5" w:rsidP="005810D5">
      <w:pPr>
        <w:rPr>
          <w:rFonts w:ascii="American Typewriter" w:hAnsi="American Typewriter"/>
          <w:color w:val="000000"/>
          <w:sz w:val="24"/>
          <w:szCs w:val="24"/>
        </w:rPr>
      </w:pPr>
      <w:r>
        <w:rPr>
          <w:rFonts w:ascii="American Typewriter" w:hAnsi="American Typewriter"/>
          <w:color w:val="000000"/>
          <w:sz w:val="24"/>
          <w:szCs w:val="24"/>
        </w:rPr>
        <w:t>We are looking for volunteers who value:</w:t>
      </w:r>
    </w:p>
    <w:p w14:paraId="5D576CD9" w14:textId="77777777" w:rsidR="005810D5" w:rsidRDefault="005810D5" w:rsidP="005810D5">
      <w:pPr>
        <w:rPr>
          <w:color w:val="000000"/>
        </w:rPr>
      </w:pPr>
    </w:p>
    <w:p w14:paraId="0B70FBDA" w14:textId="77777777" w:rsidR="005810D5" w:rsidRDefault="005810D5" w:rsidP="005810D5">
      <w:pPr>
        <w:pStyle w:val="ListParagraph"/>
        <w:numPr>
          <w:ilvl w:val="0"/>
          <w:numId w:val="1"/>
        </w:numPr>
        <w:spacing w:before="0" w:beforeAutospacing="0" w:after="0" w:afterAutospacing="0"/>
        <w:rPr>
          <w:rFonts w:eastAsia="Times New Roman"/>
          <w:color w:val="000000"/>
        </w:rPr>
      </w:pPr>
      <w:r>
        <w:rPr>
          <w:rFonts w:ascii="American Typewriter" w:eastAsia="Times New Roman" w:hAnsi="American Typewriter"/>
          <w:color w:val="000000"/>
          <w:sz w:val="24"/>
          <w:szCs w:val="24"/>
        </w:rPr>
        <w:t>Student Success</w:t>
      </w:r>
    </w:p>
    <w:p w14:paraId="087A9445" w14:textId="77777777" w:rsidR="005810D5" w:rsidRDefault="005810D5" w:rsidP="005810D5">
      <w:pPr>
        <w:pStyle w:val="ListParagraph"/>
        <w:numPr>
          <w:ilvl w:val="0"/>
          <w:numId w:val="1"/>
        </w:numPr>
        <w:spacing w:before="0" w:beforeAutospacing="0" w:after="0" w:afterAutospacing="0"/>
        <w:rPr>
          <w:rFonts w:eastAsia="Times New Roman"/>
          <w:color w:val="000000"/>
        </w:rPr>
      </w:pPr>
      <w:r>
        <w:rPr>
          <w:rFonts w:ascii="American Typewriter" w:eastAsia="Times New Roman" w:hAnsi="American Typewriter"/>
          <w:color w:val="000000"/>
          <w:sz w:val="24"/>
          <w:szCs w:val="24"/>
        </w:rPr>
        <w:t xml:space="preserve">Student Personal Growth </w:t>
      </w:r>
    </w:p>
    <w:p w14:paraId="6196C5C6" w14:textId="77777777" w:rsidR="005810D5" w:rsidRDefault="005810D5" w:rsidP="005810D5">
      <w:pPr>
        <w:pStyle w:val="ListParagraph"/>
        <w:numPr>
          <w:ilvl w:val="0"/>
          <w:numId w:val="1"/>
        </w:numPr>
        <w:spacing w:before="0" w:beforeAutospacing="0" w:after="0" w:afterAutospacing="0"/>
        <w:rPr>
          <w:rFonts w:eastAsia="Times New Roman"/>
          <w:color w:val="000000"/>
        </w:rPr>
      </w:pPr>
      <w:r>
        <w:rPr>
          <w:rFonts w:ascii="American Typewriter" w:eastAsia="Times New Roman" w:hAnsi="American Typewriter"/>
          <w:color w:val="000000"/>
          <w:sz w:val="24"/>
          <w:szCs w:val="24"/>
        </w:rPr>
        <w:t>Sustainable Future Workforces</w:t>
      </w:r>
      <w:r>
        <w:rPr>
          <w:rStyle w:val="apple-converted-space"/>
          <w:rFonts w:ascii="American Typewriter" w:eastAsia="Times New Roman" w:hAnsi="American Typewriter"/>
          <w:color w:val="000000"/>
          <w:sz w:val="24"/>
          <w:szCs w:val="24"/>
        </w:rPr>
        <w:t> </w:t>
      </w:r>
    </w:p>
    <w:p w14:paraId="702E2B4C" w14:textId="77777777" w:rsidR="005810D5" w:rsidRDefault="005810D5" w:rsidP="005810D5">
      <w:pPr>
        <w:rPr>
          <w:color w:val="000000"/>
        </w:rPr>
      </w:pPr>
      <w:r>
        <w:rPr>
          <w:rFonts w:ascii="American Typewriter" w:hAnsi="American Typewriter"/>
          <w:color w:val="000000"/>
          <w:sz w:val="24"/>
          <w:szCs w:val="24"/>
        </w:rPr>
        <w:t> </w:t>
      </w:r>
    </w:p>
    <w:p w14:paraId="363FF1CE" w14:textId="788252BA" w:rsidR="005810D5" w:rsidRDefault="005810D5" w:rsidP="005810D5">
      <w:pPr>
        <w:rPr>
          <w:rFonts w:ascii="American Typewriter" w:hAnsi="American Typewriter"/>
          <w:color w:val="000000"/>
          <w:sz w:val="24"/>
          <w:szCs w:val="24"/>
        </w:rPr>
      </w:pPr>
      <w:r>
        <w:rPr>
          <w:rFonts w:ascii="American Typewriter" w:hAnsi="American Typewriter"/>
          <w:color w:val="000000"/>
          <w:sz w:val="24"/>
          <w:szCs w:val="24"/>
        </w:rPr>
        <w:t xml:space="preserve">As a CTSO judge, you have a first-hand experience with our incredible students who could potentially be YOUR next employee. Don’t delay, if you are </w:t>
      </w:r>
      <w:r>
        <w:rPr>
          <w:rFonts w:ascii="American Typewriter" w:hAnsi="American Typewriter"/>
          <w:color w:val="000000"/>
          <w:sz w:val="24"/>
          <w:szCs w:val="24"/>
        </w:rPr>
        <w:t>interested,</w:t>
      </w:r>
      <w:r>
        <w:rPr>
          <w:rFonts w:ascii="American Typewriter" w:hAnsi="American Typewriter"/>
          <w:color w:val="000000"/>
          <w:sz w:val="24"/>
          <w:szCs w:val="24"/>
        </w:rPr>
        <w:t xml:space="preserve"> please follow the link to learn</w:t>
      </w:r>
      <w:r>
        <w:rPr>
          <w:rStyle w:val="apple-converted-space"/>
          <w:rFonts w:ascii="American Typewriter" w:hAnsi="American Typewriter"/>
          <w:color w:val="000000"/>
          <w:sz w:val="24"/>
          <w:szCs w:val="24"/>
        </w:rPr>
        <w:t> </w:t>
      </w:r>
      <w:r>
        <w:rPr>
          <w:rFonts w:ascii="American Typewriter" w:hAnsi="American Typewriter"/>
          <w:b/>
          <w:bCs/>
          <w:color w:val="000000"/>
          <w:sz w:val="24"/>
          <w:szCs w:val="24"/>
          <w:u w:val="single"/>
        </w:rPr>
        <w:t>when</w:t>
      </w:r>
      <w:r>
        <w:rPr>
          <w:rStyle w:val="apple-converted-space"/>
          <w:rFonts w:ascii="American Typewriter" w:hAnsi="American Typewriter"/>
          <w:b/>
          <w:bCs/>
          <w:color w:val="000000"/>
          <w:sz w:val="24"/>
          <w:szCs w:val="24"/>
        </w:rPr>
        <w:t> </w:t>
      </w:r>
      <w:r>
        <w:rPr>
          <w:rFonts w:ascii="American Typewriter" w:hAnsi="American Typewriter"/>
          <w:color w:val="000000"/>
          <w:sz w:val="24"/>
          <w:szCs w:val="24"/>
        </w:rPr>
        <w:t>and</w:t>
      </w:r>
      <w:r>
        <w:rPr>
          <w:rStyle w:val="apple-converted-space"/>
          <w:rFonts w:ascii="American Typewriter" w:hAnsi="American Typewriter"/>
          <w:color w:val="000000"/>
          <w:sz w:val="24"/>
          <w:szCs w:val="24"/>
        </w:rPr>
        <w:t> </w:t>
      </w:r>
      <w:r>
        <w:rPr>
          <w:rFonts w:ascii="American Typewriter" w:hAnsi="American Typewriter"/>
          <w:b/>
          <w:bCs/>
          <w:color w:val="000000"/>
          <w:sz w:val="24"/>
          <w:szCs w:val="24"/>
          <w:u w:val="single"/>
        </w:rPr>
        <w:t>where</w:t>
      </w:r>
      <w:r>
        <w:rPr>
          <w:rStyle w:val="apple-converted-space"/>
          <w:rFonts w:ascii="American Typewriter" w:hAnsi="American Typewriter"/>
          <w:b/>
          <w:bCs/>
          <w:color w:val="000000"/>
          <w:sz w:val="24"/>
          <w:szCs w:val="24"/>
        </w:rPr>
        <w:t> </w:t>
      </w:r>
      <w:r>
        <w:rPr>
          <w:rFonts w:ascii="American Typewriter" w:hAnsi="American Typewriter"/>
          <w:color w:val="000000"/>
          <w:sz w:val="24"/>
          <w:szCs w:val="24"/>
        </w:rPr>
        <w:t xml:space="preserve">you can volunteer as a CTSO judge. </w:t>
      </w:r>
    </w:p>
    <w:p w14:paraId="3AAC9DEF" w14:textId="0B33B71D" w:rsidR="005810D5" w:rsidRDefault="005810D5" w:rsidP="005810D5">
      <w:pPr>
        <w:rPr>
          <w:rFonts w:ascii="American Typewriter" w:hAnsi="American Typewriter"/>
          <w:color w:val="000000"/>
          <w:sz w:val="24"/>
          <w:szCs w:val="24"/>
        </w:rPr>
      </w:pPr>
    </w:p>
    <w:p w14:paraId="5A048C7B" w14:textId="77777777" w:rsidR="005810D5" w:rsidRDefault="005810D5" w:rsidP="005810D5">
      <w:pPr>
        <w:rPr>
          <w:rFonts w:ascii="American Typewriter" w:hAnsi="American Typewriter"/>
          <w:color w:val="000000"/>
          <w:sz w:val="24"/>
          <w:szCs w:val="24"/>
        </w:rPr>
      </w:pPr>
    </w:p>
    <w:p w14:paraId="4E2C3497" w14:textId="70BEDF9D" w:rsidR="005810D5" w:rsidRDefault="005810D5" w:rsidP="005810D5">
      <w:pPr>
        <w:jc w:val="center"/>
        <w:rPr>
          <w:color w:val="000000"/>
        </w:rPr>
      </w:pPr>
      <w:hyperlink r:id="rId5" w:history="1">
        <w:r w:rsidRPr="00070F4F">
          <w:rPr>
            <w:rStyle w:val="Hyperlink"/>
            <w:rFonts w:ascii="American Typewriter" w:hAnsi="American Typewriter"/>
            <w:sz w:val="24"/>
            <w:szCs w:val="24"/>
          </w:rPr>
          <w:t>https://form.jotform.com/221355302412138</w:t>
        </w:r>
      </w:hyperlink>
    </w:p>
    <w:p w14:paraId="10EA6D02" w14:textId="77777777" w:rsidR="005810D5" w:rsidRDefault="005810D5" w:rsidP="005810D5">
      <w:pPr>
        <w:rPr>
          <w:color w:val="000000"/>
        </w:rPr>
      </w:pPr>
      <w:r>
        <w:rPr>
          <w:rFonts w:ascii="American Typewriter" w:hAnsi="American Typewriter"/>
          <w:color w:val="000000"/>
          <w:sz w:val="24"/>
          <w:szCs w:val="24"/>
        </w:rPr>
        <w:t> </w:t>
      </w:r>
    </w:p>
    <w:p w14:paraId="437DE4CD" w14:textId="1B2DEBD9" w:rsidR="001923BF" w:rsidRPr="005810D5" w:rsidRDefault="005810D5" w:rsidP="005810D5">
      <w:r>
        <w:rPr>
          <w:rFonts w:ascii="American Typewriter" w:hAnsi="American Typewriter"/>
          <w:color w:val="000000"/>
          <w:sz w:val="24"/>
          <w:szCs w:val="24"/>
        </w:rPr>
        <w:t>If you have any questions about the form, please email</w:t>
      </w:r>
      <w:r>
        <w:rPr>
          <w:rStyle w:val="apple-converted-space"/>
          <w:rFonts w:ascii="American Typewriter" w:hAnsi="American Typewriter"/>
          <w:color w:val="000000"/>
          <w:sz w:val="24"/>
          <w:szCs w:val="24"/>
        </w:rPr>
        <w:t> </w:t>
      </w:r>
      <w:hyperlink r:id="rId6" w:tooltip="mailto:sunni.wise@ade.arkansas.gov" w:history="1">
        <w:r>
          <w:rPr>
            <w:rStyle w:val="Hyperlink"/>
            <w:rFonts w:ascii="American Typewriter" w:hAnsi="American Typewriter"/>
            <w:color w:val="0086F0"/>
            <w:sz w:val="24"/>
            <w:szCs w:val="24"/>
          </w:rPr>
          <w:t>sunni.wise@ade.arkansas.gov</w:t>
        </w:r>
      </w:hyperlink>
      <w:r>
        <w:rPr>
          <w:rFonts w:ascii="American Typewriter" w:hAnsi="American Typewriter"/>
          <w:color w:val="000000"/>
          <w:sz w:val="24"/>
          <w:szCs w:val="24"/>
        </w:rPr>
        <w:t xml:space="preserve"> or contact Becky McCormick at </w:t>
      </w:r>
      <w:hyperlink r:id="rId7" w:history="1">
        <w:r w:rsidRPr="00070F4F">
          <w:rPr>
            <w:rStyle w:val="Hyperlink"/>
            <w:rFonts w:ascii="American Typewriter" w:hAnsi="American Typewriter"/>
            <w:sz w:val="24"/>
            <w:szCs w:val="24"/>
          </w:rPr>
          <w:t>becky.mccormick@ade.arkansas.gov</w:t>
        </w:r>
      </w:hyperlink>
      <w:r>
        <w:rPr>
          <w:rFonts w:ascii="American Typewriter" w:hAnsi="American Typewriter"/>
          <w:color w:val="000000"/>
          <w:sz w:val="24"/>
          <w:szCs w:val="24"/>
        </w:rPr>
        <w:t xml:space="preserve"> or call us at 501-682-4250!</w:t>
      </w:r>
    </w:p>
    <w:sectPr w:rsidR="001923BF" w:rsidRPr="00581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Typewriter">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A769B"/>
    <w:multiLevelType w:val="multilevel"/>
    <w:tmpl w:val="D020E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5841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D5"/>
    <w:rsid w:val="001923BF"/>
    <w:rsid w:val="0058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7411"/>
  <w15:chartTrackingRefBased/>
  <w15:docId w15:val="{CEF3B00C-2595-4F61-9438-DA1AA3FD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0D5"/>
    <w:rPr>
      <w:color w:val="0563C1"/>
      <w:u w:val="single"/>
    </w:rPr>
  </w:style>
  <w:style w:type="paragraph" w:styleId="ListParagraph">
    <w:name w:val="List Paragraph"/>
    <w:basedOn w:val="Normal"/>
    <w:uiPriority w:val="34"/>
    <w:qFormat/>
    <w:rsid w:val="005810D5"/>
    <w:pPr>
      <w:spacing w:before="100" w:beforeAutospacing="1" w:after="100" w:afterAutospacing="1"/>
    </w:pPr>
  </w:style>
  <w:style w:type="character" w:customStyle="1" w:styleId="apple-converted-space">
    <w:name w:val="apple-converted-space"/>
    <w:basedOn w:val="DefaultParagraphFont"/>
    <w:rsid w:val="005810D5"/>
  </w:style>
  <w:style w:type="character" w:styleId="UnresolvedMention">
    <w:name w:val="Unresolved Mention"/>
    <w:basedOn w:val="DefaultParagraphFont"/>
    <w:uiPriority w:val="99"/>
    <w:semiHidden/>
    <w:unhideWhenUsed/>
    <w:rsid w:val="0058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cky.mccormick@ade.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ni.wise@ade.arkansas.gov" TargetMode="External"/><Relationship Id="rId5" Type="http://schemas.openxmlformats.org/officeDocument/2006/relationships/hyperlink" Target="https://form.jotform.com/2213553024121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McCormick (DCTE)</dc:creator>
  <cp:keywords/>
  <dc:description/>
  <cp:lastModifiedBy>Becky McCormick (DCTE)</cp:lastModifiedBy>
  <cp:revision>1</cp:revision>
  <dcterms:created xsi:type="dcterms:W3CDTF">2022-09-19T17:14:00Z</dcterms:created>
  <dcterms:modified xsi:type="dcterms:W3CDTF">2022-09-19T17:16:00Z</dcterms:modified>
</cp:coreProperties>
</file>